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19CE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9CE" w:rsidRDefault="0009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 ноября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19CE" w:rsidRDefault="00091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674-122</w:t>
            </w:r>
          </w:p>
        </w:tc>
      </w:tr>
    </w:tbl>
    <w:p w:rsidR="000919CE" w:rsidRDefault="000919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САНКТ-ПЕТЕРБУРГА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ПРОТИВОДЕЙСТВИЮ КОРРУПЦИИ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САНКТ-ПЕТЕРБУРГЕ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Законодательным Собранием Санкт-Петербурга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29 октября 2008 года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Санкт-Петербурга от 06.07.2009 </w:t>
      </w:r>
      <w:hyperlink r:id="rId6" w:history="1">
        <w:r>
          <w:rPr>
            <w:rFonts w:ascii="Calibri" w:hAnsi="Calibri" w:cs="Calibri"/>
            <w:color w:val="0000FF"/>
          </w:rPr>
          <w:t>N 302-61</w:t>
        </w:r>
      </w:hyperlink>
      <w:r>
        <w:rPr>
          <w:rFonts w:ascii="Calibri" w:hAnsi="Calibri" w:cs="Calibri"/>
        </w:rPr>
        <w:t>,</w:t>
      </w:r>
      <w:proofErr w:type="gramEnd"/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10.11.2010 </w:t>
      </w:r>
      <w:hyperlink r:id="rId7" w:history="1">
        <w:r>
          <w:rPr>
            <w:rFonts w:ascii="Calibri" w:hAnsi="Calibri" w:cs="Calibri"/>
            <w:color w:val="0000FF"/>
          </w:rPr>
          <w:t>N 563-133</w:t>
        </w:r>
      </w:hyperlink>
      <w:r>
        <w:rPr>
          <w:rFonts w:ascii="Calibri" w:hAnsi="Calibri" w:cs="Calibri"/>
        </w:rPr>
        <w:t xml:space="preserve">, от 06.12.2010 </w:t>
      </w:r>
      <w:hyperlink r:id="rId8" w:history="1">
        <w:r>
          <w:rPr>
            <w:rFonts w:ascii="Calibri" w:hAnsi="Calibri" w:cs="Calibri"/>
            <w:color w:val="0000FF"/>
          </w:rPr>
          <w:t>N 610-153</w:t>
        </w:r>
      </w:hyperlink>
      <w:r>
        <w:rPr>
          <w:rFonts w:ascii="Calibri" w:hAnsi="Calibri" w:cs="Calibri"/>
        </w:rPr>
        <w:t>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направлен на защиту прав и свобод человека и гражданина, обеспечение законности, правопорядка, общественной безопасности и определяет задачи, принципы, основные направления и формы противодействия коррупции в Санкт-Петербурге.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7"/>
      <w:bookmarkEnd w:id="0"/>
      <w:r>
        <w:rPr>
          <w:rFonts w:ascii="Calibri" w:hAnsi="Calibri" w:cs="Calibri"/>
          <w:b/>
          <w:bCs/>
        </w:rPr>
        <w:t>Глава 1. ОБЩИЕ ПОЛОЖЕНИЯ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Статья 1. Основные понятия, используемые в настоящем Законе Санкт-Петербурга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Закона Санкт-Петербурга используются следующие основные понятия: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коррупция: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proofErr w:type="gramStart"/>
      <w:r>
        <w:rPr>
          <w:rFonts w:ascii="Calibri" w:hAnsi="Calibri" w:cs="Calibri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совершение деяний, указанных в </w:t>
      </w:r>
      <w:hyperlink w:anchor="Par23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настоящего пункта, от имени или в интересах юридического лица;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06.07.2009 N 302-61)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антикоррупционный мониторинг - наблюдение, анализ, оценка и прогноз коррупциогенных факторов, а также мер реализации антикоррупционной политики;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антикоррупционная экспертиза нормативных правовых актов и их проектов - деятельность по выявлению и описанию коррупциогенных факторов, по разработке рекомендаций, направленных на устранение или ограничение действия таких факторов;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коррупциогенный фактор - явление или совокупность явлений, </w:t>
      </w:r>
      <w:proofErr w:type="gramStart"/>
      <w:r>
        <w:rPr>
          <w:rFonts w:ascii="Calibri" w:hAnsi="Calibri" w:cs="Calibri"/>
        </w:rPr>
        <w:t>порождающие</w:t>
      </w:r>
      <w:proofErr w:type="gramEnd"/>
      <w:r>
        <w:rPr>
          <w:rFonts w:ascii="Calibri" w:hAnsi="Calibri" w:cs="Calibri"/>
        </w:rPr>
        <w:t xml:space="preserve"> коррупцию или способствующие ее распространению;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противодействие коррупции - деятельность федеральных органов государственной власти, органов государственной власти Санкт-Петербурга, органов местного самоуправления в Санкт-Петербурге, институтов гражданского общества, организаций и физических лиц в пределах их полномочий: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по минимизации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>или) ликвидации последствий коррупционных правонарушений.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5 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06.07.2009 N 302-61)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>Статья 2. Задачи антикоррупционной политики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Задачами антикоррупционной политики являются: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системы противодействия коррупции в Санкт-Петербурге;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устранение причин, порождающих коррупцию, противодействие условиям, способствующим ее проявлению;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повышение степени риска совершения коррупционных действий;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вовлечение общества в реализацию антикоррупционной политики;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антикоррупционного сознания, нетерпимости по отношению к коррупционным действиям.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Статья 3. Основные принципы противодействия коррупции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06.07.2009 N 302-61)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Противодействие коррупции в Санкт-Петербурге основывается на принципах, установленных федеральным законодательством.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Статья 4. Правовое регулирование отношений по противодействию коррупции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06.07.2009 N 302-61)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Правовое регулирование отношений по противодействию коррупции в Санкт-Петербурге осуществляется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 и другими федеральными законами, нормативными правовыми актами Президента Российской Федерации, а также нормативными правовыми актами Правительства Российской Федерации, нормативными правовыми актами иных федеральных органов государственной власти</w:t>
      </w:r>
      <w:proofErr w:type="gramEnd"/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Санкт-Петербурга, настоящим Законом Санкт-Петербурга, иными законами Санкт-Петербурга, нормативными правовыми актами Правительства Санкт-Петербурга, нормативными правовыми актами иных исполнительных органов государственной власти Санкт-Петербурга и муниципальными правовыми актами.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Статья 5. Основные направления деятельности по предупреждению коррупции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Предупреждение коррупции осуществляется путем применения следующих мер: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реализация планов (программ) противодействия коррупции;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антикоррупционная экспертиза нормативных правовых актов и их проектов;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антикоррупционный мониторинг;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антикоррупционное образование и антикоррупционная пропаганда;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меры, предусмотренные законодательством Российской Федерации и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7" w:name="Par67"/>
      <w:bookmarkEnd w:id="7"/>
      <w:r>
        <w:rPr>
          <w:rFonts w:ascii="Calibri" w:hAnsi="Calibri" w:cs="Calibri"/>
          <w:b/>
          <w:bCs/>
        </w:rPr>
        <w:t>Глава 2. СИСТЕМА МЕР ПРЕДУПРЕЖДЕНИЯ КОРРУПЦИИ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69"/>
      <w:bookmarkEnd w:id="8"/>
      <w:r>
        <w:rPr>
          <w:rFonts w:ascii="Calibri" w:hAnsi="Calibri" w:cs="Calibri"/>
        </w:rPr>
        <w:t>Статья 6. План (программа) противодействия коррупции в Санкт-Петербурге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План (программа) противодействия коррупции в Санкт-Петербурге представляет собой комплекс мер антикоррупционной политики, обеспечивающий согласованное осуществление правовых, организационных, образовательных, экономических и иных мероприятий, направленных на противодействие коррупции в Санкт-Петербурге.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 (программа) противодействия коррупции в Санкт-Петербурге утверждается правовым актом Правительства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Законодательное Собрание Санкт-Петербурга, исполнительные органы государственной власти Санкт-Петербурга, Уставный суд Санкт-Петербурга, Санкт-Петербургская избирательная комиссия, Уполномоченный по правам человека в Санкт-Петербурге, Уполномоченный по правам ребенка в Санкт-Петербурге в пределах своей компетенции вправе разрабатывать и утверждать программы (планы) противодействия коррупции в указанных органах.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77"/>
      <w:bookmarkEnd w:id="9"/>
      <w:r>
        <w:rPr>
          <w:rFonts w:ascii="Calibri" w:hAnsi="Calibri" w:cs="Calibri"/>
        </w:rPr>
        <w:t>Статья 7. Антикоррупционная экспертиза нормативных правовых актов и их проектов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8" w:history="1">
        <w:r>
          <w:rPr>
            <w:rFonts w:ascii="Calibri" w:hAnsi="Calibri" w:cs="Calibri"/>
            <w:color w:val="0000FF"/>
          </w:rPr>
          <w:t>Антикоррупционная экспертиза</w:t>
        </w:r>
      </w:hyperlink>
      <w:r>
        <w:rPr>
          <w:rFonts w:ascii="Calibri" w:hAnsi="Calibri" w:cs="Calibri"/>
        </w:rPr>
        <w:t xml:space="preserve"> нормативных правовых актов и их проектов проводится уполномоченным Правительством Санкт-Петербурга исполнительным органом государственной власти Санкт-Петербурга по реализации антикоррупционной политики (далее - уполномоченный орган по реализации антикоррупционной политики) в целях выявления и устранения несовершенства правовых норм, которое повышает вероятность коррупционных действий.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их проектов устанавливается Правительством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антикоррупционной экспертизы нормативных правовых актов и их проектов являются: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принципа разграничения предметов ведения и полномочий между органами государственной власти Российской Федерации и органами государственной власти Санкт-Петербурга;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соблюдение установленной законодательством Российской Федерации и законодательством </w:t>
      </w:r>
      <w:proofErr w:type="gramStart"/>
      <w:r>
        <w:rPr>
          <w:rFonts w:ascii="Calibri" w:hAnsi="Calibri" w:cs="Calibri"/>
        </w:rPr>
        <w:t>Санкт-Петербурга компетенции органов государственной власти Санкт-Петербурга</w:t>
      </w:r>
      <w:proofErr w:type="gramEnd"/>
      <w:r>
        <w:rPr>
          <w:rFonts w:ascii="Calibri" w:hAnsi="Calibri" w:cs="Calibri"/>
        </w:rPr>
        <w:t>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соответствие </w:t>
      </w:r>
      <w:hyperlink r:id="rId20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конституционным законам, федеральным законам, нормативным правовым актам Президента Российской Федерации, Правительства Российской Федерации, иным нормативным правовым актам федеральных органов государственной власти, </w:t>
      </w:r>
      <w:hyperlink r:id="rId21" w:history="1">
        <w:r>
          <w:rPr>
            <w:rFonts w:ascii="Calibri" w:hAnsi="Calibri" w:cs="Calibri"/>
            <w:color w:val="0000FF"/>
          </w:rPr>
          <w:t>Уставу</w:t>
        </w:r>
      </w:hyperlink>
      <w:r>
        <w:rPr>
          <w:rFonts w:ascii="Calibri" w:hAnsi="Calibri" w:cs="Calibri"/>
        </w:rPr>
        <w:t xml:space="preserve"> Санкт-Петербурга, законам Санкт-Петербурга и нормативным правовым актам органов государственной власти Санкт-Петербурга;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установленного порядка разработки и принятия нормативного правового акта.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Разработчик проекта нормативного правового акта обязан обеспечить соответствие проекта требованиям, установленным настоящим пунктом.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Губернатор Санкт-Петербурга, Законодательное Собрание Санкт-Петербурга вправе принять решение о проведении антикоррупционной экспертизы любого закона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Правительство Санкт-Петербурга по собственной инициативе или по предложению уполномоченного органа по реализации антикоррупционной политики вправе принять решение о проведении антикоррупционной экспертизы любого нормативного правового акта исполнительного органа государственной власти Санкт-Петербурга, органа местного самоуправления, выборного или иного должностного лица местного самоуправления.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Законодательное Собрание Санкт-Петербурга проводит антикоррупционную экспертизу всех проектов нормативных правовых актов, внесенных в Законодательное Собрание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Законодательное Собрание Санкт-Петербурга обеспечивает направление в прокуратуру Санкт-Петербурга копий законов Санкт-Петербурга и нормативных правовых актов Законодательного Собрания Санкт-Петербурга в течение 10 дней со дня их принятия для проведения антикоррупционной экспертизы в соответствии с действующим законодательством.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06.12.2010 N 610-153)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Исполнительные органы государственной власти Санкт-Петербурга проводят антикоррупционную экспертизу всех принимаемых ими проектов нормативных правовых актов.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6 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06.12.2010 N 610-153)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Правительство Санкт-Петербурга, иные исполнительные органы государственной власти Санкт-Петербурга, за исключением администраций районов Санкт-Петербурга, обеспечивают направление в прокуратуру Санкт-Петербурга копий нормативных правовых актов соответственно Губернатора Санкт-Петербурга и Правительства Санкт-Петербурга, иных исполнительных органов государственной власти Санкт-Петербурга в течение 10 дней со дня их издания (принятия) для проведения антикоррупционной экспертизы в соответствии с действующим законодательством.</w:t>
      </w:r>
      <w:proofErr w:type="gramEnd"/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 в ред.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06.12.2010 N 610-153)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Администрации районов Санкт-Петербурга обеспечивают направление в прокуратуры районов Санкт-Петербурга по месту </w:t>
      </w:r>
      <w:proofErr w:type="gramStart"/>
      <w:r>
        <w:rPr>
          <w:rFonts w:ascii="Calibri" w:hAnsi="Calibri" w:cs="Calibri"/>
        </w:rPr>
        <w:t>нахождения администраций районов Санкт-Петербурга копий нормативных правовых актов</w:t>
      </w:r>
      <w:proofErr w:type="gramEnd"/>
      <w:r>
        <w:rPr>
          <w:rFonts w:ascii="Calibri" w:hAnsi="Calibri" w:cs="Calibri"/>
        </w:rPr>
        <w:t xml:space="preserve"> в течение 10 дней со дня их издания для проведения антикоррупционной экспертизы в соответствии с действующим законодательством.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 ред.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06.12.2010 N 610-153)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Статья 8. Антикоррупционный мониторинг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Антикоррупционный мониторинг включает мониторинг проявлений коррупции, коррупциогенных факторов и мер антикоррупционной политики.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Мониторинг проявлений коррупции и коррупциогенных факторов проводится в целях своевременного </w:t>
      </w:r>
      <w:proofErr w:type="gramStart"/>
      <w:r>
        <w:rPr>
          <w:rFonts w:ascii="Calibri" w:hAnsi="Calibri" w:cs="Calibri"/>
        </w:rPr>
        <w:t>приведения правовых актов органов государственной власти Санкт-Петербурга</w:t>
      </w:r>
      <w:proofErr w:type="gramEnd"/>
      <w:r>
        <w:rPr>
          <w:rFonts w:ascii="Calibri" w:hAnsi="Calibri" w:cs="Calibri"/>
        </w:rPr>
        <w:t xml:space="preserve"> в соответствие с действующим законодательством, обеспечения разработки и реализации планов (программ) противодействия коррупции путем учета коррупционных правонарушений, анализа документов, обращений граждан о коррупции, проведения опросов, обработки и оценки данных о проявлениях коррупции.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Мониторинг мер реализации антикоррупционной политики проводится в целях обеспечения оценки эффективности таких мер, в том числе реализуемых посредством планов (программ) противодействия коррупции в Санкт-Петербурге, и осуществляется путем наблюдения за результатами применения мер предупреждения, пресечения и ответственности за коррупционные правонарушения, а также мер возмещения причиненного такими правонарушениями вреда; анализа и </w:t>
      </w:r>
      <w:proofErr w:type="gramStart"/>
      <w:r>
        <w:rPr>
          <w:rFonts w:ascii="Calibri" w:hAnsi="Calibri" w:cs="Calibri"/>
        </w:rPr>
        <w:t>оценки</w:t>
      </w:r>
      <w:proofErr w:type="gramEnd"/>
      <w:r>
        <w:rPr>
          <w:rFonts w:ascii="Calibri" w:hAnsi="Calibri" w:cs="Calibri"/>
        </w:rPr>
        <w:t xml:space="preserve"> полученных в результате такого наблюдения данных; разработки прогнозов будущего состояния и тенденций </w:t>
      </w:r>
      <w:proofErr w:type="gramStart"/>
      <w:r>
        <w:rPr>
          <w:rFonts w:ascii="Calibri" w:hAnsi="Calibri" w:cs="Calibri"/>
        </w:rPr>
        <w:t>развития</w:t>
      </w:r>
      <w:proofErr w:type="gramEnd"/>
      <w:r>
        <w:rPr>
          <w:rFonts w:ascii="Calibri" w:hAnsi="Calibri" w:cs="Calibri"/>
        </w:rPr>
        <w:t xml:space="preserve"> соответствующих мер.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Антикоррупционный мониторинг проводится уполномоченным органом по реализации антикоррупционной политики в </w:t>
      </w:r>
      <w:hyperlink r:id="rId2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9"/>
      <w:bookmarkEnd w:id="11"/>
      <w:r>
        <w:rPr>
          <w:rFonts w:ascii="Calibri" w:hAnsi="Calibri" w:cs="Calibri"/>
        </w:rPr>
        <w:t xml:space="preserve">Статья 9. </w:t>
      </w:r>
      <w:proofErr w:type="gramStart"/>
      <w:r>
        <w:rPr>
          <w:rFonts w:ascii="Calibri" w:hAnsi="Calibri" w:cs="Calibri"/>
        </w:rPr>
        <w:t>Антикоррупционные</w:t>
      </w:r>
      <w:proofErr w:type="gramEnd"/>
      <w:r>
        <w:rPr>
          <w:rFonts w:ascii="Calibri" w:hAnsi="Calibri" w:cs="Calibri"/>
        </w:rPr>
        <w:t xml:space="preserve"> образование и пропаганда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учреждениях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06.07.2009 N 302-61)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антикоррупционного образования осуществляется уполномоченным Правительством Санкт-Петербурга исполнительным органом государственной власти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Антикоррупционная пропаганда представляет собой целенаправленную деятельность органов государственной власти Санкт-Петербурга, органов местного самоуправления в Санкт-Петербурге, граждан и организаций, содержанием которой является просветительская работа в обществе по вопросам противодействия коррупции в любых ее проявлениях, воспитание у населения чувства гражданской ответственности.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Организация антикоррупционной пропаганды осуществляется в </w:t>
      </w:r>
      <w:hyperlink r:id="rId3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Санкт-Петербурга.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2" w:name="Par117"/>
      <w:bookmarkEnd w:id="12"/>
      <w:r>
        <w:rPr>
          <w:rFonts w:ascii="Calibri" w:hAnsi="Calibri" w:cs="Calibri"/>
          <w:b/>
          <w:bCs/>
        </w:rPr>
        <w:t xml:space="preserve">Глава 3. ОРГАНИЗАЦИОННОЕ ОБЕСПЕЧЕНИЕ </w:t>
      </w:r>
      <w:proofErr w:type="gramStart"/>
      <w:r>
        <w:rPr>
          <w:rFonts w:ascii="Calibri" w:hAnsi="Calibri" w:cs="Calibri"/>
          <w:b/>
          <w:bCs/>
        </w:rPr>
        <w:t>АНТИКОРРУПЦИОННОЙ</w:t>
      </w:r>
      <w:proofErr w:type="gramEnd"/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ПОЛИТИКИ В САНКТ-ПЕТЕРБУРГЕ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20"/>
      <w:bookmarkEnd w:id="13"/>
      <w:r>
        <w:rPr>
          <w:rFonts w:ascii="Calibri" w:hAnsi="Calibri" w:cs="Calibri"/>
        </w:rPr>
        <w:t>Статья 10. Полномочия Законодательного Собрания Санкт-Петербурга по реализации антикоррупционной политики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Собрания Санкт-Петербурга по осуществлению антикоррупционной политики относятся: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законов Санкт-Петербурга по противодействию коррупции;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утверждение основных направлений государственной политики по противодействию коррупции на территории Санкт-Петербурга;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настоящего Закона Санкт-Петербурга и иных законов Санкт-Петербурга в сфере антикоррупционной политики;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иные полномочия, отнесенные к его компетенции в соответствии с действующим законодательством.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4" w:name="Par128"/>
      <w:bookmarkEnd w:id="14"/>
      <w:r>
        <w:rPr>
          <w:rFonts w:ascii="Calibri" w:hAnsi="Calibri" w:cs="Calibri"/>
        </w:rPr>
        <w:t>Статья 11. Полномочия Правительства Санкт-Петербурга по реализации антикоррупционной политики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Санкт-Петербурга по реализации антикоррупционной политики относятся: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проведение государственной политики по противодействию коррупции на территории Санкт-Петербурга;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в пределах своей компетенции нормативных правовых актов по противодействию коррупции;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разработка и утверждение плана (программы) противодействия коррупции в Санкт-Петербурге, обеспечение его выполнения;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организация разработки направлений, форм и методов антикоррупционной политики;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координация и контроль деятельности исполнительных органов государственной власти Санкт-Петербурга по реализации антикоррупционной политики и выполнению указанными органами планов (программ) противодействия коррупции в Санкт-Петербурге;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организация и проведение антикоррупционной экспертизы нормативных правовых актов и их проектов в соответствии со </w:t>
      </w:r>
      <w:hyperlink w:anchor="Par99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Закона Санкт-Петербурга;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организация и проведение антикоррупционного мониторинга в Санкт-Петербурге.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5" w:name="Par142"/>
      <w:bookmarkEnd w:id="15"/>
      <w:r>
        <w:rPr>
          <w:rFonts w:ascii="Calibri" w:hAnsi="Calibri" w:cs="Calibri"/>
        </w:rPr>
        <w:t>Статья 12. Координация деятельности по реализации антикоррупционной политики в Санкт-Петербурге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Российской Федерации и законодательством Санкт-Петербурга Губернатор Санкт-Петербурга осуществляет координацию деятельности исполнительных органов государственной власти Санкт-Петербурга и обеспечивает взаимодействие исполнительных органов государственной власти Санкт-Петербурга с федеральными органами исполнительной власти, территориальными органами федеральных органов исполнительной власти по реализации антикоррупционной политики в Санкт-Петербурге.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СПб от 06.07.2009 N 302-61)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</w:t>
      </w:r>
      <w:proofErr w:type="gramStart"/>
      <w:r>
        <w:rPr>
          <w:rFonts w:ascii="Calibri" w:hAnsi="Calibri" w:cs="Calibri"/>
        </w:rPr>
        <w:t>координации деятельности исполнительных органов государственной власти Санкт-Петербурга</w:t>
      </w:r>
      <w:proofErr w:type="gramEnd"/>
      <w:r>
        <w:rPr>
          <w:rFonts w:ascii="Calibri" w:hAnsi="Calibri" w:cs="Calibri"/>
        </w:rPr>
        <w:t xml:space="preserve"> по реализации антикоррупционной политики Правительством Санкт-Петербурга образуется Межведомственный совет по противодействию коррупции в исполнительных органах </w:t>
      </w:r>
      <w:r>
        <w:rPr>
          <w:rFonts w:ascii="Calibri" w:hAnsi="Calibri" w:cs="Calibri"/>
        </w:rPr>
        <w:lastRenderedPageBreak/>
        <w:t>государственной власти Санкт-Петербурга (далее - Межведомственный совет).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Межведомственном совете и </w:t>
      </w:r>
      <w:hyperlink r:id="rId38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Межведомственного совета утверждаются Правительством Санкт-Петербурга. В состав Межведомственного совета входят представители исполнительных органов государственной власти Санкт-Петербурга и три депутата Законодательного Собрания Санкт-Петербурга, направляемые для участия в работе Межведомственного совета в соответствии с решением Законодательного Собрания Санкт-Петербурга. В состав Межведомственного совета могут также входить представители иных государственных органов Санкт-Петербурга, территориальных органов федеральных органов исполнительной власти, органов местного самоуправления в Санкт-Петербурге, общественных объединений, организаций.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СПб от 10.11.2010 N 563-133)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6" w:name="Par151"/>
      <w:bookmarkEnd w:id="16"/>
      <w:r>
        <w:rPr>
          <w:rFonts w:ascii="Calibri" w:hAnsi="Calibri" w:cs="Calibri"/>
          <w:b/>
          <w:bCs/>
        </w:rPr>
        <w:t>Глава 4. ПОРЯДОК ВСТУПЛЕНИЯ В СИЛУ НАСТОЯЩЕГО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ЗАКОНА САНКТ-ПЕТЕРБУРГА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54"/>
      <w:bookmarkEnd w:id="17"/>
      <w:r>
        <w:rPr>
          <w:rFonts w:ascii="Calibri" w:hAnsi="Calibri" w:cs="Calibri"/>
        </w:rPr>
        <w:t>Статья 13. Вступление в силу настоящего Закона Санкт-Петербурга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Санкт-Петербурга вступает в силу с 1 января 2009 года, но не ранее чем через 30 дней после дня его официального опубликования.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Санкт-Петербурга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В.И.Матвиенко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ноября 2008 года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674-122</w:t>
      </w: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19CE" w:rsidRDefault="000919C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B1019" w:rsidRDefault="00AB1019">
      <w:bookmarkStart w:id="18" w:name="_GoBack"/>
      <w:bookmarkEnd w:id="18"/>
    </w:p>
    <w:sectPr w:rsidR="00AB1019" w:rsidSect="0024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CE"/>
    <w:rsid w:val="000919CE"/>
    <w:rsid w:val="00AB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F5F922EC46FFA4FA41B341833355EA5ABEA51C2E932107739224FDCBB916F33BAA7B1ADD249B2Y6B9H" TargetMode="External"/><Relationship Id="rId13" Type="http://schemas.openxmlformats.org/officeDocument/2006/relationships/hyperlink" Target="consultantplus://offline/ref=8F3F5F922EC46FFA4FA404250D33355EA6A3E850CFBF6512266C2CY4BAH" TargetMode="External"/><Relationship Id="rId18" Type="http://schemas.openxmlformats.org/officeDocument/2006/relationships/hyperlink" Target="consultantplus://offline/ref=8F3F5F922EC46FFA4FA404250D33355EA5AEEC51CCEE32107739224FDCBB916F33BAA7B1ADD249B0Y6BCH" TargetMode="External"/><Relationship Id="rId26" Type="http://schemas.openxmlformats.org/officeDocument/2006/relationships/hyperlink" Target="consultantplus://offline/ref=8F3F5F922EC46FFA4FA41B341833355EA5ABEB50C6EC32107739224FDCBB916F33BAA7B1ADD249B0Y6BCH" TargetMode="External"/><Relationship Id="rId39" Type="http://schemas.openxmlformats.org/officeDocument/2006/relationships/hyperlink" Target="consultantplus://offline/ref=8F3F5F922EC46FFA4FA41B341833355EA5ABEB50C6EC32107739224FDCBB916F33BAA7B1ADD249B1Y6B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3F5F922EC46FFA4FA41B341833355EA5AFEB56CCEA32107739224FDCYBBBH" TargetMode="External"/><Relationship Id="rId34" Type="http://schemas.openxmlformats.org/officeDocument/2006/relationships/hyperlink" Target="consultantplus://offline/ref=8F3F5F922EC46FFA4FA41B341833355EA5ABEB50C6EC32107739224FDCBB916F33BAA7B1ADD249B1Y6BFH" TargetMode="External"/><Relationship Id="rId7" Type="http://schemas.openxmlformats.org/officeDocument/2006/relationships/hyperlink" Target="consultantplus://offline/ref=8F3F5F922EC46FFA4FA41B341833355EA5ABEB50C6EC32107739224FDCBB916F33BAA7B1ADD249B2Y6B9H" TargetMode="External"/><Relationship Id="rId12" Type="http://schemas.openxmlformats.org/officeDocument/2006/relationships/hyperlink" Target="consultantplus://offline/ref=8F3F5F922EC46FFA4FA41B341833355EADABEC5CC6E26F1A7F602E4DDBB4CE7834F3ABB0ADD24BYBB2H" TargetMode="External"/><Relationship Id="rId17" Type="http://schemas.openxmlformats.org/officeDocument/2006/relationships/hyperlink" Target="consultantplus://offline/ref=8F3F5F922EC46FFA4FA41B341833355EA5ABEB50C6EC32107739224FDCBB916F33BAA7B1ADD249B3Y6B8H" TargetMode="External"/><Relationship Id="rId25" Type="http://schemas.openxmlformats.org/officeDocument/2006/relationships/hyperlink" Target="consultantplus://offline/ref=8F3F5F922EC46FFA4FA41B341833355EA5ABEA51C2E932107739224FDCBB916F33BAA7B1ADD249B3Y6BDH" TargetMode="External"/><Relationship Id="rId33" Type="http://schemas.openxmlformats.org/officeDocument/2006/relationships/hyperlink" Target="consultantplus://offline/ref=8F3F5F922EC46FFA4FA41B341833355EA5ABEB50C6EC32107739224FDCBB916F33BAA7B1ADD249B0Y6B7H" TargetMode="External"/><Relationship Id="rId38" Type="http://schemas.openxmlformats.org/officeDocument/2006/relationships/hyperlink" Target="consultantplus://offline/ref=8F3F5F922EC46FFA4FA41B341833355EA5AEED56C2EE32107739224FDCBB916F33BAA7B1ADD249B6Y6B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3F5F922EC46FFA4FA41B341833355EA5ABEB50C6EC32107739224FDCBB916F33BAA7B1ADD249B2Y6B6H" TargetMode="External"/><Relationship Id="rId20" Type="http://schemas.openxmlformats.org/officeDocument/2006/relationships/hyperlink" Target="consultantplus://offline/ref=8F3F5F922EC46FFA4FA404250D33355EA6A3E850CFBF6512266C2CY4BAH" TargetMode="External"/><Relationship Id="rId29" Type="http://schemas.openxmlformats.org/officeDocument/2006/relationships/hyperlink" Target="consultantplus://offline/ref=8F3F5F922EC46FFA4FA41B341833355EA5AEED51C2EC32107739224FDCBB916F33BAA7B1ADD249B3Y6B7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F5F922EC46FFA4FA41B341833355EADABEC5CC6E26F1A7F602E4DDBB4CE7834F3ABB0ADD249YBB5H" TargetMode="External"/><Relationship Id="rId11" Type="http://schemas.openxmlformats.org/officeDocument/2006/relationships/hyperlink" Target="consultantplus://offline/ref=8F3F5F922EC46FFA4FA41B341833355EADABEC5CC6E26F1A7F602E4DDBB4CE7834F3ABB0ADD248YBBAH" TargetMode="External"/><Relationship Id="rId24" Type="http://schemas.openxmlformats.org/officeDocument/2006/relationships/hyperlink" Target="consultantplus://offline/ref=8F3F5F922EC46FFA4FA41B341833355EA5ABEA51C2E932107739224FDCBB916F33BAA7B1ADD249B3Y6BCH" TargetMode="External"/><Relationship Id="rId32" Type="http://schemas.openxmlformats.org/officeDocument/2006/relationships/hyperlink" Target="consultantplus://offline/ref=8F3F5F922EC46FFA4FA41B341833355EA5ABEB50C6EC32107739224FDCBB916F33BAA7B1ADD249B0Y6B9H" TargetMode="External"/><Relationship Id="rId37" Type="http://schemas.openxmlformats.org/officeDocument/2006/relationships/hyperlink" Target="consultantplus://offline/ref=8F3F5F922EC46FFA4FA41B341833355EA5AEED56C2EE32107739224FDCBB916F33BAA7B1ADD249B3Y6BAH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F3F5F922EC46FFA4FA41B341833355EA5AFEB56CCEA32107739224FDCYBBBH" TargetMode="External"/><Relationship Id="rId23" Type="http://schemas.openxmlformats.org/officeDocument/2006/relationships/hyperlink" Target="consultantplus://offline/ref=8F3F5F922EC46FFA4FA41B341833355EA5ABEA51C2E932107739224FDCBB916F33BAA7B1ADD249B3Y6BFH" TargetMode="External"/><Relationship Id="rId28" Type="http://schemas.openxmlformats.org/officeDocument/2006/relationships/hyperlink" Target="consultantplus://offline/ref=8F3F5F922EC46FFA4FA41B341833355EA5ABEB50C6EC32107739224FDCBB916F33BAA7B1ADD249B0Y6BBH" TargetMode="External"/><Relationship Id="rId36" Type="http://schemas.openxmlformats.org/officeDocument/2006/relationships/hyperlink" Target="consultantplus://offline/ref=8F3F5F922EC46FFA4FA41B341833355EA5ABEB50C6EC32107739224FDCBB916F33BAA7B1ADD249B1Y6BDH" TargetMode="External"/><Relationship Id="rId10" Type="http://schemas.openxmlformats.org/officeDocument/2006/relationships/hyperlink" Target="consultantplus://offline/ref=8F3F5F922EC46FFA4FA41B341833355EADABEC5CC6E26F1A7F602E4DDBB4CE7834F3ABB0ADD248YBB1H" TargetMode="External"/><Relationship Id="rId19" Type="http://schemas.openxmlformats.org/officeDocument/2006/relationships/hyperlink" Target="consultantplus://offline/ref=8F3F5F922EC46FFA4FA41B341833355EA5A9E85CCDED32107739224FDCBB916F33BAA7B1ADD249B0Y6B8H" TargetMode="External"/><Relationship Id="rId31" Type="http://schemas.openxmlformats.org/officeDocument/2006/relationships/hyperlink" Target="consultantplus://offline/ref=8F3F5F922EC46FFA4FA41B341833355EADACED51C3E26F1A7F602E4DDBB4CE7834F3ABB0ADD249YBB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F5F922EC46FFA4FA41B341833355EADABEC5CC6E26F1A7F602E4DDBB4CE7834F3ABB0ADD249YBBBH" TargetMode="External"/><Relationship Id="rId14" Type="http://schemas.openxmlformats.org/officeDocument/2006/relationships/hyperlink" Target="consultantplus://offline/ref=8F3F5F922EC46FFA4FA404250D33355EA5ACED50C1EA32107739224FDCBB916F33BAA7B1ADD249B3Y6B6H" TargetMode="External"/><Relationship Id="rId22" Type="http://schemas.openxmlformats.org/officeDocument/2006/relationships/hyperlink" Target="consultantplus://offline/ref=8F3F5F922EC46FFA4FA41B341833355EA5ABEA51C2E932107739224FDCBB916F33BAA7B1ADD249B2Y6B6H" TargetMode="External"/><Relationship Id="rId27" Type="http://schemas.openxmlformats.org/officeDocument/2006/relationships/hyperlink" Target="consultantplus://offline/ref=8F3F5F922EC46FFA4FA41B341833355EA5ABEB50C6EC32107739224FDCBB916F33BAA7B1ADD249B0Y6BAH" TargetMode="External"/><Relationship Id="rId30" Type="http://schemas.openxmlformats.org/officeDocument/2006/relationships/hyperlink" Target="consultantplus://offline/ref=8F3F5F922EC46FFA4FA41B341833355EADABEC5CC6E26F1A7F602E4DDBB4CE7834F3ABB0ADD24BYBB0H" TargetMode="External"/><Relationship Id="rId35" Type="http://schemas.openxmlformats.org/officeDocument/2006/relationships/hyperlink" Target="consultantplus://offline/ref=8F3F5F922EC46FFA4FA41B341833355EADABEC5CC6E26F1A7F602E4DDBB4CE7834F3ABB0ADD24BYB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2015-01-20T07:01:00Z</dcterms:created>
  <dcterms:modified xsi:type="dcterms:W3CDTF">2015-01-20T07:02:00Z</dcterms:modified>
</cp:coreProperties>
</file>